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[Einladung zur / Protokoll der]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[ordentlichen / außerordentlichen] Generalversammlung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 Vereins “WeitSchichtIG”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 [JJJJ-MM-TT],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[Ort]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Tagesordnung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Eröffnung und Begrüßung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Feststellung der ordnungsgemäßen Ladung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Feststellung der Beschlussfähigkeit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Genehmigung der Tagesordnung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Bericht des Vorstands und Aussprache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Finanzbericht des Vorstands  und Aussprache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Bericht der RechnungsprüferInnen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Entlastung des Vorstands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Neuwahl des Vorstands und der RechnungsprüferInnen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Aussprache und Beschluss sonstiger Anträge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320"/>
        <w:tab w:val="left" w:pos="7290"/>
      </w:tabs>
      <w:rPr/>
    </w:pPr>
    <w:r w:rsidDel="00000000" w:rsidR="00000000" w:rsidRPr="00000000">
      <w:rPr>
        <w:rtl w:val="0"/>
      </w:rPr>
      <w:t xml:space="preserve">ZVR: XXXXXX</w:t>
      <w:tab/>
      <w:t xml:space="preserve">Seite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  <w:tab/>
      <w:t xml:space="preserve">[JJJJ-MM-TT]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b w:val="1"/>
      </w:rPr>
      <w:drawing>
        <wp:inline distB="114300" distT="114300" distL="114300" distR="114300">
          <wp:extent cx="2106310" cy="7096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6310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